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30"/>
        <w:gridCol w:w="7498"/>
      </w:tblGrid>
      <w:tr w:rsidR="00A55F06" w14:paraId="603A8217" w14:textId="77777777" w:rsidTr="00E32C6F">
        <w:trPr>
          <w:trHeight w:val="1325"/>
        </w:trPr>
        <w:tc>
          <w:tcPr>
            <w:tcW w:w="2130" w:type="dxa"/>
          </w:tcPr>
          <w:p w14:paraId="5BAA4E5F" w14:textId="77777777" w:rsidR="00A55F06" w:rsidRPr="008A7C3B" w:rsidRDefault="00A55F06" w:rsidP="00E32C6F">
            <w:pPr>
              <w:jc w:val="both"/>
            </w:pPr>
            <w:r w:rsidRPr="008A7C3B">
              <w:t>TARGET</w:t>
            </w:r>
          </w:p>
        </w:tc>
        <w:tc>
          <w:tcPr>
            <w:tcW w:w="7498" w:type="dxa"/>
          </w:tcPr>
          <w:p w14:paraId="1FDD8A3F" w14:textId="468C5AEB" w:rsidR="00A55F06" w:rsidRDefault="00666E89" w:rsidP="00E32C6F">
            <w:pPr>
              <w:jc w:val="both"/>
            </w:pPr>
            <w:r>
              <w:t>Famiglie immigrate</w:t>
            </w:r>
          </w:p>
          <w:p w14:paraId="6D0D37FA" w14:textId="77777777" w:rsidR="00666E89" w:rsidRDefault="00666E89" w:rsidP="00E32C6F">
            <w:pPr>
              <w:jc w:val="both"/>
            </w:pPr>
            <w:r>
              <w:t>Nuove generazioni</w:t>
            </w:r>
          </w:p>
          <w:p w14:paraId="7AEA416D" w14:textId="77777777" w:rsidR="00666E89" w:rsidRDefault="00666E89" w:rsidP="00E32C6F">
            <w:pPr>
              <w:jc w:val="both"/>
            </w:pPr>
            <w:r>
              <w:t>Servizi/scuole/enti</w:t>
            </w:r>
          </w:p>
          <w:p w14:paraId="2F8D7126" w14:textId="3904FDD2" w:rsidR="00666E89" w:rsidRDefault="00666E89" w:rsidP="00E32C6F">
            <w:pPr>
              <w:jc w:val="both"/>
            </w:pPr>
            <w:r>
              <w:t>Minori con disabilità</w:t>
            </w:r>
          </w:p>
        </w:tc>
      </w:tr>
      <w:tr w:rsidR="00A55F06" w14:paraId="29D7D1CB" w14:textId="77777777" w:rsidTr="00E32C6F">
        <w:trPr>
          <w:trHeight w:val="1697"/>
        </w:trPr>
        <w:tc>
          <w:tcPr>
            <w:tcW w:w="2130" w:type="dxa"/>
          </w:tcPr>
          <w:p w14:paraId="3F9D8A8A" w14:textId="77777777" w:rsidR="00A55F06" w:rsidRPr="008A7C3B" w:rsidRDefault="00A55F06" w:rsidP="00E32C6F">
            <w:pPr>
              <w:jc w:val="both"/>
            </w:pPr>
            <w:r w:rsidRPr="008A7C3B">
              <w:t>OBIETTIVI</w:t>
            </w:r>
          </w:p>
        </w:tc>
        <w:tc>
          <w:tcPr>
            <w:tcW w:w="7498" w:type="dxa"/>
          </w:tcPr>
          <w:p w14:paraId="61B6FDB2" w14:textId="58A637F2" w:rsidR="00A55F06" w:rsidRDefault="00666E89" w:rsidP="00E32C6F">
            <w:pPr>
              <w:jc w:val="both"/>
            </w:pPr>
            <w:r>
              <w:t>Accompagnare alle scelte scolastiche</w:t>
            </w:r>
          </w:p>
          <w:p w14:paraId="2F655EAF" w14:textId="717427D4" w:rsidR="00666E89" w:rsidRDefault="00666E89" w:rsidP="00E32C6F">
            <w:pPr>
              <w:jc w:val="both"/>
            </w:pPr>
            <w:r>
              <w:t>Agganciare</w:t>
            </w:r>
          </w:p>
          <w:p w14:paraId="1FEAB18B" w14:textId="77777777" w:rsidR="00666E89" w:rsidRDefault="00666E89" w:rsidP="00E32C6F">
            <w:pPr>
              <w:jc w:val="both"/>
            </w:pPr>
            <w:r>
              <w:t>Conoscere meglio</w:t>
            </w:r>
          </w:p>
          <w:p w14:paraId="27563D8C" w14:textId="77777777" w:rsidR="00666E89" w:rsidRDefault="00666E89" w:rsidP="00E32C6F">
            <w:pPr>
              <w:jc w:val="both"/>
            </w:pPr>
            <w:r>
              <w:t>Dotarsi di strumenti/formazione</w:t>
            </w:r>
          </w:p>
          <w:p w14:paraId="19D8B656" w14:textId="5933C8C8" w:rsidR="009E3351" w:rsidRDefault="009E3351" w:rsidP="00E32C6F">
            <w:pPr>
              <w:jc w:val="both"/>
            </w:pPr>
            <w:r>
              <w:t>Favorire la partecipazione alle iniziative e proposte</w:t>
            </w:r>
            <w:r w:rsidR="00CC7A2F">
              <w:t xml:space="preserve"> anche con modalità diverse da quelle tradizionali</w:t>
            </w:r>
          </w:p>
        </w:tc>
      </w:tr>
      <w:tr w:rsidR="00A55F06" w14:paraId="3FE511DE" w14:textId="77777777" w:rsidTr="00E32C6F">
        <w:trPr>
          <w:trHeight w:val="2964"/>
        </w:trPr>
        <w:tc>
          <w:tcPr>
            <w:tcW w:w="2130" w:type="dxa"/>
          </w:tcPr>
          <w:p w14:paraId="57981656" w14:textId="77777777" w:rsidR="00A55F06" w:rsidRPr="008A7C3B" w:rsidRDefault="00A55F06" w:rsidP="00E32C6F">
            <w:pPr>
              <w:jc w:val="both"/>
            </w:pPr>
            <w:r w:rsidRPr="008A7C3B">
              <w:t>AZIONI</w:t>
            </w:r>
          </w:p>
        </w:tc>
        <w:tc>
          <w:tcPr>
            <w:tcW w:w="7498" w:type="dxa"/>
          </w:tcPr>
          <w:p w14:paraId="18741E66" w14:textId="77777777" w:rsidR="00A55F06" w:rsidRDefault="00666E89" w:rsidP="00E32C6F">
            <w:pPr>
              <w:jc w:val="both"/>
            </w:pPr>
            <w:r>
              <w:t>Arte come strumento di comunicazione e espressione di se e del proprio sentire</w:t>
            </w:r>
          </w:p>
          <w:p w14:paraId="0E81E542" w14:textId="77777777" w:rsidR="00666E89" w:rsidRDefault="00666E89" w:rsidP="00E32C6F">
            <w:pPr>
              <w:jc w:val="both"/>
            </w:pPr>
            <w:r>
              <w:t>Educativa di strada</w:t>
            </w:r>
          </w:p>
          <w:p w14:paraId="27DD2A01" w14:textId="791368B5" w:rsidR="00666E89" w:rsidRDefault="00666E89" w:rsidP="00E32C6F">
            <w:pPr>
              <w:jc w:val="both"/>
            </w:pPr>
            <w:r>
              <w:t>Peer education con le  famiglie riconoscendo le loro competenze</w:t>
            </w:r>
            <w:r w:rsidR="00CE50B9">
              <w:t xml:space="preserve"> “Famiglie competenti” sull’esempio dei giovani competenti</w:t>
            </w:r>
          </w:p>
          <w:p w14:paraId="27730E19" w14:textId="1B1F2FCF" w:rsidR="00666E89" w:rsidRDefault="00666E89" w:rsidP="00E32C6F">
            <w:pPr>
              <w:jc w:val="both"/>
            </w:pPr>
            <w:r>
              <w:t>Favorire occasioni di incontro e aggregazione</w:t>
            </w:r>
          </w:p>
          <w:p w14:paraId="74F82E7F" w14:textId="787159AB" w:rsidR="00666E89" w:rsidRDefault="00666E89" w:rsidP="00E32C6F">
            <w:pPr>
              <w:jc w:val="both"/>
            </w:pPr>
            <w:r>
              <w:t>Orientamento scolastico</w:t>
            </w:r>
            <w:r w:rsidR="0013095D">
              <w:t xml:space="preserve"> per la scelta post scuola secondaria di primo grado ma anche in ingre</w:t>
            </w:r>
            <w:r w:rsidR="004A2548">
              <w:t xml:space="preserve">sso </w:t>
            </w:r>
          </w:p>
          <w:p w14:paraId="568D5140" w14:textId="77777777" w:rsidR="004A2548" w:rsidRDefault="004A2548" w:rsidP="00E32C6F">
            <w:pPr>
              <w:jc w:val="both"/>
            </w:pPr>
          </w:p>
          <w:p w14:paraId="16B0C9C6" w14:textId="0D4D4711" w:rsidR="00666E89" w:rsidRDefault="00CE50B9" w:rsidP="00E32C6F">
            <w:pPr>
              <w:jc w:val="both"/>
            </w:pPr>
            <w:r>
              <w:t>Formazione dedicata agli operatori</w:t>
            </w:r>
          </w:p>
          <w:p w14:paraId="2952AF2A" w14:textId="2A3B953B" w:rsidR="00CE50B9" w:rsidRDefault="00CE50B9" w:rsidP="00E32C6F">
            <w:pPr>
              <w:jc w:val="both"/>
            </w:pPr>
            <w:r>
              <w:t>Accompagnare le famiglie con minori con disabilità</w:t>
            </w:r>
          </w:p>
          <w:p w14:paraId="63F049B0" w14:textId="77777777" w:rsidR="001D5387" w:rsidRDefault="001D5387" w:rsidP="00E32C6F">
            <w:pPr>
              <w:jc w:val="both"/>
            </w:pPr>
          </w:p>
          <w:p w14:paraId="720BBB17" w14:textId="2E5BFD38" w:rsidR="009E3351" w:rsidRDefault="009E3351" w:rsidP="00E32C6F">
            <w:pPr>
              <w:jc w:val="both"/>
            </w:pPr>
            <w:r>
              <w:t>Interventi per il contrasto alla povertà che prima molte famiglie e ragazzi ad accedere alle opportunità e iniziative</w:t>
            </w:r>
          </w:p>
          <w:p w14:paraId="10C2A69D" w14:textId="77777777" w:rsidR="00CC7A2F" w:rsidRDefault="00CC7A2F" w:rsidP="00E32C6F">
            <w:pPr>
              <w:jc w:val="both"/>
            </w:pPr>
          </w:p>
          <w:p w14:paraId="105EAEB8" w14:textId="75071532" w:rsidR="00CC7A2F" w:rsidRDefault="00CC7A2F" w:rsidP="00E32C6F">
            <w:pPr>
              <w:jc w:val="both"/>
            </w:pPr>
            <w:r>
              <w:t>Proposte che favoriscano la partecipazione (comunitarie)</w:t>
            </w:r>
          </w:p>
          <w:p w14:paraId="672A4F64" w14:textId="77777777" w:rsidR="0013095D" w:rsidRDefault="0013095D" w:rsidP="00E32C6F">
            <w:pPr>
              <w:jc w:val="both"/>
            </w:pPr>
          </w:p>
          <w:p w14:paraId="009DC6ED" w14:textId="0BECB44E" w:rsidR="00CE50B9" w:rsidRDefault="00CE50B9" w:rsidP="00E32C6F">
            <w:pPr>
              <w:jc w:val="both"/>
            </w:pPr>
          </w:p>
        </w:tc>
      </w:tr>
      <w:tr w:rsidR="00A55F06" w14:paraId="157C365C" w14:textId="77777777" w:rsidTr="00E32C6F">
        <w:trPr>
          <w:trHeight w:val="2550"/>
        </w:trPr>
        <w:tc>
          <w:tcPr>
            <w:tcW w:w="2130" w:type="dxa"/>
          </w:tcPr>
          <w:p w14:paraId="51EB4C16" w14:textId="77777777" w:rsidR="00A55F06" w:rsidRPr="008A7C3B" w:rsidRDefault="00A55F06" w:rsidP="00E32C6F">
            <w:pPr>
              <w:jc w:val="both"/>
            </w:pPr>
            <w:r w:rsidRPr="008A7C3B">
              <w:t>LUOGHI</w:t>
            </w:r>
          </w:p>
        </w:tc>
        <w:tc>
          <w:tcPr>
            <w:tcW w:w="7498" w:type="dxa"/>
          </w:tcPr>
          <w:p w14:paraId="4916912C" w14:textId="02039D02" w:rsidR="00A55F06" w:rsidRDefault="00666E89" w:rsidP="00E32C6F">
            <w:pPr>
              <w:jc w:val="both"/>
            </w:pPr>
            <w:r>
              <w:t>Strada luoghi di incontro informali dei giovani</w:t>
            </w:r>
          </w:p>
          <w:p w14:paraId="65BD3DDB" w14:textId="63E8BB36" w:rsidR="00CE50B9" w:rsidRDefault="00CE50B9" w:rsidP="00E32C6F">
            <w:pPr>
              <w:jc w:val="both"/>
            </w:pPr>
            <w:r>
              <w:t>Servizi</w:t>
            </w:r>
          </w:p>
          <w:p w14:paraId="58D07D14" w14:textId="6A21740F" w:rsidR="00CE50B9" w:rsidRDefault="00CE50B9" w:rsidP="00E32C6F">
            <w:pPr>
              <w:jc w:val="both"/>
            </w:pPr>
            <w:r>
              <w:t>Scuola</w:t>
            </w:r>
            <w:r w:rsidR="004A2548">
              <w:t xml:space="preserve"> – CFPP - CPIA</w:t>
            </w:r>
          </w:p>
          <w:p w14:paraId="7789A152" w14:textId="70772367" w:rsidR="00CE50B9" w:rsidRDefault="00CE50B9" w:rsidP="00E32C6F">
            <w:pPr>
              <w:jc w:val="both"/>
            </w:pPr>
            <w:r>
              <w:t>Sport – associazioni sportive</w:t>
            </w:r>
          </w:p>
          <w:p w14:paraId="411C6F97" w14:textId="77777777" w:rsidR="00666E89" w:rsidRDefault="00666E89" w:rsidP="00E32C6F">
            <w:pPr>
              <w:jc w:val="both"/>
            </w:pPr>
          </w:p>
          <w:p w14:paraId="4AD2D683" w14:textId="716D9DAD" w:rsidR="00666E89" w:rsidRDefault="00666E89" w:rsidP="00E32C6F">
            <w:pPr>
              <w:jc w:val="both"/>
            </w:pPr>
          </w:p>
        </w:tc>
      </w:tr>
    </w:tbl>
    <w:p w14:paraId="100EAACA" w14:textId="77777777" w:rsidR="00D00E26" w:rsidRDefault="00D00E26"/>
    <w:p w14:paraId="1210881F" w14:textId="52762B85" w:rsidR="001D5387" w:rsidRDefault="001D5387">
      <w:r>
        <w:t>Famiglie e persone in condizione di povertà fanno fatica ad accedere alle proposte e iniziative.</w:t>
      </w:r>
    </w:p>
    <w:sectPr w:rsidR="001D53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06"/>
    <w:rsid w:val="0013095D"/>
    <w:rsid w:val="001D5387"/>
    <w:rsid w:val="00394C13"/>
    <w:rsid w:val="003D4D6A"/>
    <w:rsid w:val="004304AE"/>
    <w:rsid w:val="004A2548"/>
    <w:rsid w:val="00666E89"/>
    <w:rsid w:val="009E3351"/>
    <w:rsid w:val="00A55F06"/>
    <w:rsid w:val="00CC7A2F"/>
    <w:rsid w:val="00CE50B9"/>
    <w:rsid w:val="00D0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78E8"/>
  <w15:chartTrackingRefBased/>
  <w15:docId w15:val="{8E68117C-E08D-4FE9-A77E-40501BAF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5F06"/>
    <w:pPr>
      <w:spacing w:line="278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55F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5F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5F0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5F0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5F0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5F0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5F0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5F0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5F0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5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5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5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5F0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5F0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5F0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5F0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5F0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5F0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5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55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5F0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5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55F06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5F0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5F06"/>
    <w:pPr>
      <w:spacing w:line="259" w:lineRule="auto"/>
      <w:ind w:left="720"/>
      <w:contextualSpacing/>
    </w:pPr>
    <w:rPr>
      <w:sz w:val="22"/>
      <w:szCs w:val="22"/>
    </w:rPr>
  </w:style>
  <w:style w:type="character" w:styleId="Enfasiintensa">
    <w:name w:val="Intense Emphasis"/>
    <w:basedOn w:val="Carpredefinitoparagrafo"/>
    <w:uiPriority w:val="21"/>
    <w:qFormat/>
    <w:rsid w:val="00A55F0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5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5F0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55F06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55F0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Maggi</dc:creator>
  <cp:keywords/>
  <dc:description/>
  <cp:lastModifiedBy>Michela Maggi</cp:lastModifiedBy>
  <cp:revision>6</cp:revision>
  <dcterms:created xsi:type="dcterms:W3CDTF">2024-11-18T16:25:00Z</dcterms:created>
  <dcterms:modified xsi:type="dcterms:W3CDTF">2024-11-18T17:03:00Z</dcterms:modified>
</cp:coreProperties>
</file>