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5E78D" w14:textId="427CBB23" w:rsidR="004D72E9" w:rsidRPr="004D72E9" w:rsidRDefault="004D72E9" w:rsidP="004D72E9">
      <w:pPr>
        <w:jc w:val="both"/>
        <w:rPr>
          <w:rFonts w:ascii="Calibri" w:hAnsi="Calibri" w:cs="Calibri"/>
        </w:rPr>
      </w:pPr>
      <w:bookmarkStart w:id="0" w:name="_GoBack"/>
      <w:r w:rsidRPr="004D72E9">
        <w:rPr>
          <w:rFonts w:ascii="Calibri" w:hAnsi="Calibri" w:cs="Calibri"/>
          <w:b/>
          <w:color w:val="000000"/>
        </w:rPr>
        <w:t>Integrazione sociale – socioassistenziale – sanitaria a supporto delle persone non autosufficienti e dei loro nuclei famigliari, in ottica preventiva. – Focus sulle dimissioni protette e sul domicilio</w:t>
      </w:r>
    </w:p>
    <w:tbl>
      <w:tblPr>
        <w:tblStyle w:val="Grigliatabella"/>
        <w:tblW w:w="0" w:type="auto"/>
        <w:tblLook w:val="04A0" w:firstRow="1" w:lastRow="0" w:firstColumn="1" w:lastColumn="0" w:noHBand="0" w:noVBand="1"/>
      </w:tblPr>
      <w:tblGrid>
        <w:gridCol w:w="2130"/>
        <w:gridCol w:w="7498"/>
      </w:tblGrid>
      <w:tr w:rsidR="00080647" w:rsidRPr="00011BD9" w14:paraId="6C3992EC" w14:textId="77777777" w:rsidTr="00262E0C">
        <w:trPr>
          <w:trHeight w:val="1325"/>
        </w:trPr>
        <w:tc>
          <w:tcPr>
            <w:tcW w:w="2130" w:type="dxa"/>
          </w:tcPr>
          <w:bookmarkEnd w:id="0"/>
          <w:p w14:paraId="0C1861E9" w14:textId="77777777" w:rsidR="00080647" w:rsidRPr="00011BD9" w:rsidRDefault="00080647" w:rsidP="00262E0C">
            <w:pPr>
              <w:jc w:val="both"/>
              <w:rPr>
                <w:rFonts w:ascii="Calibri" w:hAnsi="Calibri" w:cs="Calibri"/>
              </w:rPr>
            </w:pPr>
            <w:r w:rsidRPr="00011BD9">
              <w:rPr>
                <w:rFonts w:ascii="Calibri" w:hAnsi="Calibri" w:cs="Calibri"/>
              </w:rPr>
              <w:t>TARGET</w:t>
            </w:r>
          </w:p>
        </w:tc>
        <w:tc>
          <w:tcPr>
            <w:tcW w:w="7498" w:type="dxa"/>
          </w:tcPr>
          <w:p w14:paraId="1E70E623" w14:textId="0A5BB50E" w:rsidR="0078373A" w:rsidRPr="00011BD9" w:rsidRDefault="005E630C" w:rsidP="00262E0C">
            <w:pPr>
              <w:jc w:val="both"/>
              <w:rPr>
                <w:rFonts w:ascii="Calibri" w:hAnsi="Calibri" w:cs="Calibri"/>
              </w:rPr>
            </w:pPr>
            <w:proofErr w:type="spellStart"/>
            <w:r>
              <w:rPr>
                <w:rFonts w:ascii="Calibri" w:hAnsi="Calibri" w:cs="Calibri"/>
              </w:rPr>
              <w:t>Caregiver</w:t>
            </w:r>
            <w:proofErr w:type="spellEnd"/>
            <w:r>
              <w:rPr>
                <w:rFonts w:ascii="Calibri" w:hAnsi="Calibri" w:cs="Calibri"/>
              </w:rPr>
              <w:t>: la maggior parte del carico di cura di persone non autosufficienti è in carico a loro.</w:t>
            </w:r>
          </w:p>
        </w:tc>
      </w:tr>
      <w:tr w:rsidR="00080647" w:rsidRPr="00011BD9" w14:paraId="0C5C5754" w14:textId="77777777" w:rsidTr="00262E0C">
        <w:trPr>
          <w:trHeight w:val="1697"/>
        </w:trPr>
        <w:tc>
          <w:tcPr>
            <w:tcW w:w="2130" w:type="dxa"/>
          </w:tcPr>
          <w:p w14:paraId="77C64923" w14:textId="77777777" w:rsidR="00080647" w:rsidRPr="00011BD9" w:rsidRDefault="00080647" w:rsidP="00262E0C">
            <w:pPr>
              <w:jc w:val="both"/>
              <w:rPr>
                <w:rFonts w:ascii="Calibri" w:hAnsi="Calibri" w:cs="Calibri"/>
              </w:rPr>
            </w:pPr>
            <w:r w:rsidRPr="00011BD9">
              <w:rPr>
                <w:rFonts w:ascii="Calibri" w:hAnsi="Calibri" w:cs="Calibri"/>
              </w:rPr>
              <w:t>OBIETTIVI</w:t>
            </w:r>
          </w:p>
        </w:tc>
        <w:tc>
          <w:tcPr>
            <w:tcW w:w="7498" w:type="dxa"/>
          </w:tcPr>
          <w:p w14:paraId="653D711D" w14:textId="2565BCF8" w:rsidR="005E630C" w:rsidRDefault="005E630C" w:rsidP="005E630C">
            <w:pPr>
              <w:pStyle w:val="NormaleWeb"/>
              <w:rPr>
                <w:rFonts w:ascii="Calibri" w:hAnsi="Calibri" w:cs="Calibri"/>
              </w:rPr>
            </w:pPr>
            <w:r>
              <w:rPr>
                <w:rFonts w:ascii="Calibri" w:hAnsi="Calibri" w:cs="Calibri"/>
              </w:rPr>
              <w:t xml:space="preserve">- </w:t>
            </w:r>
            <w:r w:rsidR="008976AE">
              <w:rPr>
                <w:rFonts w:ascii="Calibri" w:hAnsi="Calibri" w:cs="Calibri"/>
              </w:rPr>
              <w:t>La semplificazione dell’accesso alla rete dei servizi</w:t>
            </w:r>
            <w:r w:rsidR="005667BF">
              <w:rPr>
                <w:rFonts w:ascii="Calibri" w:hAnsi="Calibri" w:cs="Calibri"/>
              </w:rPr>
              <w:t>, con diminuzione dei tempi</w:t>
            </w:r>
          </w:p>
          <w:p w14:paraId="48C91DD5" w14:textId="52DA2D2B" w:rsidR="005E630C" w:rsidRDefault="005E630C" w:rsidP="005E630C">
            <w:pPr>
              <w:pStyle w:val="NormaleWeb"/>
              <w:rPr>
                <w:rFonts w:ascii="Calibri" w:hAnsi="Calibri" w:cs="Calibri"/>
              </w:rPr>
            </w:pPr>
            <w:r>
              <w:rPr>
                <w:rFonts w:ascii="Calibri" w:hAnsi="Calibri" w:cs="Calibri"/>
              </w:rPr>
              <w:t xml:space="preserve">- </w:t>
            </w:r>
            <w:r w:rsidR="00DE7A76">
              <w:rPr>
                <w:rFonts w:ascii="Calibri" w:hAnsi="Calibri" w:cs="Calibri"/>
              </w:rPr>
              <w:t>Definizione del</w:t>
            </w:r>
            <w:r>
              <w:rPr>
                <w:rFonts w:ascii="Calibri" w:hAnsi="Calibri" w:cs="Calibri"/>
              </w:rPr>
              <w:t xml:space="preserve"> regista </w:t>
            </w:r>
            <w:r w:rsidR="0078373A">
              <w:rPr>
                <w:rFonts w:ascii="Calibri" w:hAnsi="Calibri" w:cs="Calibri"/>
              </w:rPr>
              <w:t>del progetto individuale</w:t>
            </w:r>
            <w:r w:rsidR="005667BF">
              <w:rPr>
                <w:rFonts w:ascii="Calibri" w:hAnsi="Calibri" w:cs="Calibri"/>
              </w:rPr>
              <w:t xml:space="preserve"> e integrato </w:t>
            </w:r>
          </w:p>
          <w:p w14:paraId="5B018F9B" w14:textId="022DB004" w:rsidR="008976AE" w:rsidRDefault="0078373A" w:rsidP="005E630C">
            <w:pPr>
              <w:pStyle w:val="NormaleWeb"/>
              <w:rPr>
                <w:rFonts w:ascii="Calibri" w:hAnsi="Calibri" w:cs="Calibri"/>
              </w:rPr>
            </w:pPr>
            <w:r>
              <w:rPr>
                <w:rFonts w:ascii="Calibri" w:hAnsi="Calibri" w:cs="Calibri"/>
              </w:rPr>
              <w:t xml:space="preserve">- </w:t>
            </w:r>
            <w:r w:rsidR="008976AE">
              <w:rPr>
                <w:rFonts w:ascii="Calibri" w:hAnsi="Calibri" w:cs="Calibri"/>
              </w:rPr>
              <w:t xml:space="preserve">Formazione </w:t>
            </w:r>
            <w:r w:rsidR="00DE7A76">
              <w:rPr>
                <w:rFonts w:ascii="Calibri" w:hAnsi="Calibri" w:cs="Calibri"/>
              </w:rPr>
              <w:t xml:space="preserve">e addestramento </w:t>
            </w:r>
            <w:r w:rsidR="008976AE">
              <w:rPr>
                <w:rFonts w:ascii="Calibri" w:hAnsi="Calibri" w:cs="Calibri"/>
              </w:rPr>
              <w:t xml:space="preserve">di chi si prende cura, </w:t>
            </w:r>
            <w:r w:rsidR="005667BF">
              <w:rPr>
                <w:rFonts w:ascii="Calibri" w:hAnsi="Calibri" w:cs="Calibri"/>
              </w:rPr>
              <w:t xml:space="preserve">a livello </w:t>
            </w:r>
            <w:r w:rsidR="008976AE">
              <w:rPr>
                <w:rFonts w:ascii="Calibri" w:hAnsi="Calibri" w:cs="Calibri"/>
              </w:rPr>
              <w:t xml:space="preserve">famigliare e professionale </w:t>
            </w:r>
          </w:p>
          <w:p w14:paraId="0CF0C904" w14:textId="38516392" w:rsidR="00DE7A76" w:rsidRPr="00011BD9" w:rsidRDefault="00DE7A76" w:rsidP="008976AE">
            <w:pPr>
              <w:pStyle w:val="NormaleWeb"/>
              <w:rPr>
                <w:rFonts w:ascii="Calibri" w:hAnsi="Calibri" w:cs="Calibri"/>
              </w:rPr>
            </w:pPr>
            <w:r>
              <w:rPr>
                <w:rFonts w:ascii="Calibri" w:hAnsi="Calibri" w:cs="Calibri"/>
              </w:rPr>
              <w:t>- Conciliazione tra la vita professionale e il lavoro di cura.</w:t>
            </w:r>
          </w:p>
        </w:tc>
      </w:tr>
      <w:tr w:rsidR="00080647" w:rsidRPr="00011BD9" w14:paraId="509D53D9" w14:textId="77777777" w:rsidTr="00262E0C">
        <w:trPr>
          <w:trHeight w:val="2964"/>
        </w:trPr>
        <w:tc>
          <w:tcPr>
            <w:tcW w:w="2130" w:type="dxa"/>
          </w:tcPr>
          <w:p w14:paraId="4D8EDFD2" w14:textId="65EF1C33" w:rsidR="00080647" w:rsidRPr="00011BD9" w:rsidRDefault="00080647" w:rsidP="00262E0C">
            <w:pPr>
              <w:jc w:val="both"/>
              <w:rPr>
                <w:rFonts w:ascii="Calibri" w:hAnsi="Calibri" w:cs="Calibri"/>
              </w:rPr>
            </w:pPr>
            <w:r w:rsidRPr="00011BD9">
              <w:rPr>
                <w:rFonts w:ascii="Calibri" w:hAnsi="Calibri" w:cs="Calibri"/>
              </w:rPr>
              <w:t>AZIONI</w:t>
            </w:r>
          </w:p>
        </w:tc>
        <w:tc>
          <w:tcPr>
            <w:tcW w:w="7498" w:type="dxa"/>
          </w:tcPr>
          <w:p w14:paraId="088AB636" w14:textId="6C63399B" w:rsidR="005E630C" w:rsidRDefault="005E630C" w:rsidP="005E630C">
            <w:pPr>
              <w:pStyle w:val="NormaleWeb"/>
              <w:rPr>
                <w:rFonts w:ascii="Calibri" w:hAnsi="Calibri" w:cs="Calibri"/>
              </w:rPr>
            </w:pPr>
            <w:r>
              <w:rPr>
                <w:rFonts w:ascii="Calibri" w:hAnsi="Calibri" w:cs="Calibri"/>
              </w:rPr>
              <w:t xml:space="preserve">- </w:t>
            </w:r>
            <w:r w:rsidR="005667BF">
              <w:rPr>
                <w:rFonts w:ascii="Calibri" w:hAnsi="Calibri" w:cs="Calibri"/>
              </w:rPr>
              <w:t xml:space="preserve">Individuare </w:t>
            </w:r>
            <w:r>
              <w:rPr>
                <w:rFonts w:ascii="Calibri" w:hAnsi="Calibri" w:cs="Calibri"/>
              </w:rPr>
              <w:t>una cabina di regia che unisca gli attori istituzionali e del terzo settore.</w:t>
            </w:r>
          </w:p>
          <w:p w14:paraId="4C7CDFF4" w14:textId="7AC92CF1" w:rsidR="005E630C" w:rsidRDefault="005E630C" w:rsidP="005E630C">
            <w:pPr>
              <w:pStyle w:val="NormaleWeb"/>
              <w:rPr>
                <w:rFonts w:ascii="Calibri" w:hAnsi="Calibri" w:cs="Calibri"/>
              </w:rPr>
            </w:pPr>
            <w:r>
              <w:rPr>
                <w:rFonts w:ascii="Calibri" w:hAnsi="Calibri" w:cs="Calibri"/>
              </w:rPr>
              <w:t xml:space="preserve">- </w:t>
            </w:r>
            <w:r w:rsidR="008976AE">
              <w:rPr>
                <w:rFonts w:ascii="Calibri" w:hAnsi="Calibri" w:cs="Calibri"/>
              </w:rPr>
              <w:t>P</w:t>
            </w:r>
            <w:r>
              <w:rPr>
                <w:rFonts w:ascii="Calibri" w:hAnsi="Calibri" w:cs="Calibri"/>
              </w:rPr>
              <w:t xml:space="preserve">ortare al domicilio le </w:t>
            </w:r>
            <w:r w:rsidR="008976AE">
              <w:rPr>
                <w:rFonts w:ascii="Calibri" w:hAnsi="Calibri" w:cs="Calibri"/>
              </w:rPr>
              <w:t xml:space="preserve">nuove </w:t>
            </w:r>
            <w:r>
              <w:rPr>
                <w:rFonts w:ascii="Calibri" w:hAnsi="Calibri" w:cs="Calibri"/>
              </w:rPr>
              <w:t>tecnologie</w:t>
            </w:r>
            <w:r w:rsidR="008976AE">
              <w:rPr>
                <w:rFonts w:ascii="Calibri" w:hAnsi="Calibri" w:cs="Calibri"/>
              </w:rPr>
              <w:t xml:space="preserve">, come strumenti di aiuto, senza perdere la dimensione umana delle relazioni famigliari. Progetti di aiuto corresponsabili (es. attivazione di un determinato servizio, come la teleassistenza, in un arco temporale specifico, quando il </w:t>
            </w:r>
            <w:proofErr w:type="spellStart"/>
            <w:r w:rsidR="008976AE">
              <w:rPr>
                <w:rFonts w:ascii="Calibri" w:hAnsi="Calibri" w:cs="Calibri"/>
              </w:rPr>
              <w:t>caregiver</w:t>
            </w:r>
            <w:proofErr w:type="spellEnd"/>
            <w:r w:rsidR="008976AE">
              <w:rPr>
                <w:rFonts w:ascii="Calibri" w:hAnsi="Calibri" w:cs="Calibri"/>
              </w:rPr>
              <w:t xml:space="preserve"> principale è assente)</w:t>
            </w:r>
          </w:p>
          <w:p w14:paraId="332A451E" w14:textId="77777777" w:rsidR="0072137C" w:rsidRDefault="0072137C" w:rsidP="0072137C">
            <w:pPr>
              <w:pStyle w:val="NormaleWeb"/>
              <w:rPr>
                <w:rFonts w:ascii="Calibri" w:hAnsi="Calibri" w:cs="Calibri"/>
              </w:rPr>
            </w:pPr>
            <w:r>
              <w:rPr>
                <w:rFonts w:ascii="Calibri" w:hAnsi="Calibri" w:cs="Calibri"/>
              </w:rPr>
              <w:t>- Corsi di formazione a chi si prende cura di chi cura</w:t>
            </w:r>
          </w:p>
          <w:p w14:paraId="3EFBCBC4" w14:textId="58DAF9DB" w:rsidR="008976AE" w:rsidRDefault="008976AE" w:rsidP="008976AE">
            <w:pPr>
              <w:pStyle w:val="NormaleWeb"/>
              <w:rPr>
                <w:rFonts w:ascii="Calibri" w:hAnsi="Calibri" w:cs="Calibri"/>
              </w:rPr>
            </w:pPr>
            <w:r>
              <w:rPr>
                <w:rFonts w:ascii="Calibri" w:hAnsi="Calibri" w:cs="Calibri"/>
              </w:rPr>
              <w:t xml:space="preserve">- </w:t>
            </w:r>
            <w:r w:rsidR="005667BF">
              <w:rPr>
                <w:rFonts w:ascii="Calibri" w:hAnsi="Calibri" w:cs="Calibri"/>
              </w:rPr>
              <w:t>Formare gli operatori per fornire</w:t>
            </w:r>
            <w:r>
              <w:rPr>
                <w:rFonts w:ascii="Calibri" w:hAnsi="Calibri" w:cs="Calibri"/>
              </w:rPr>
              <w:t xml:space="preserve"> competenze che permettano di lavorare in contesti di cura nuovi e diversi (es. appartamenti per persone non autosufficienti)</w:t>
            </w:r>
          </w:p>
          <w:p w14:paraId="1FAC7B0E" w14:textId="32ABF7DE" w:rsidR="005E630C" w:rsidRDefault="005E630C" w:rsidP="005E630C">
            <w:pPr>
              <w:pStyle w:val="NormaleWeb"/>
              <w:rPr>
                <w:rFonts w:ascii="Calibri" w:hAnsi="Calibri" w:cs="Calibri"/>
              </w:rPr>
            </w:pPr>
            <w:r>
              <w:rPr>
                <w:rFonts w:ascii="Calibri" w:hAnsi="Calibri" w:cs="Calibri"/>
              </w:rPr>
              <w:t xml:space="preserve">- </w:t>
            </w:r>
            <w:r w:rsidR="005667BF">
              <w:rPr>
                <w:rFonts w:ascii="Calibri" w:hAnsi="Calibri" w:cs="Calibri"/>
              </w:rPr>
              <w:t xml:space="preserve">Individuare luoghi che possano </w:t>
            </w:r>
            <w:r>
              <w:rPr>
                <w:rFonts w:ascii="Calibri" w:hAnsi="Calibri" w:cs="Calibri"/>
              </w:rPr>
              <w:t>aiuta</w:t>
            </w:r>
            <w:r w:rsidR="005667BF">
              <w:rPr>
                <w:rFonts w:ascii="Calibri" w:hAnsi="Calibri" w:cs="Calibri"/>
              </w:rPr>
              <w:t>re</w:t>
            </w:r>
            <w:r>
              <w:rPr>
                <w:rFonts w:ascii="Calibri" w:hAnsi="Calibri" w:cs="Calibri"/>
              </w:rPr>
              <w:t xml:space="preserve"> a </w:t>
            </w:r>
            <w:r w:rsidR="005667BF">
              <w:rPr>
                <w:rFonts w:ascii="Calibri" w:hAnsi="Calibri" w:cs="Calibri"/>
              </w:rPr>
              <w:t>semplificare/migliorar</w:t>
            </w:r>
            <w:r>
              <w:rPr>
                <w:rFonts w:ascii="Calibri" w:hAnsi="Calibri" w:cs="Calibri"/>
              </w:rPr>
              <w:t xml:space="preserve">e le relazioni </w:t>
            </w:r>
            <w:r w:rsidR="005667BF">
              <w:rPr>
                <w:rFonts w:ascii="Calibri" w:hAnsi="Calibri" w:cs="Calibri"/>
              </w:rPr>
              <w:t xml:space="preserve">interne </w:t>
            </w:r>
            <w:r>
              <w:rPr>
                <w:rFonts w:ascii="Calibri" w:hAnsi="Calibri" w:cs="Calibri"/>
              </w:rPr>
              <w:t>ai professionisti</w:t>
            </w:r>
            <w:r w:rsidR="005667BF">
              <w:rPr>
                <w:rFonts w:ascii="Calibri" w:hAnsi="Calibri" w:cs="Calibri"/>
              </w:rPr>
              <w:t xml:space="preserve"> della cura</w:t>
            </w:r>
            <w:r>
              <w:rPr>
                <w:rFonts w:ascii="Calibri" w:hAnsi="Calibri" w:cs="Calibri"/>
              </w:rPr>
              <w:t xml:space="preserve">, ma </w:t>
            </w:r>
            <w:r w:rsidR="005667BF">
              <w:rPr>
                <w:rFonts w:ascii="Calibri" w:hAnsi="Calibri" w:cs="Calibri"/>
              </w:rPr>
              <w:t>che sappiano dare spazio anche alle persone che lì si recano</w:t>
            </w:r>
            <w:r>
              <w:rPr>
                <w:rFonts w:ascii="Calibri" w:hAnsi="Calibri" w:cs="Calibri"/>
              </w:rPr>
              <w:t xml:space="preserve"> </w:t>
            </w:r>
          </w:p>
          <w:p w14:paraId="2160F53A" w14:textId="6485E802" w:rsidR="005E630C" w:rsidRDefault="005E630C" w:rsidP="005E630C">
            <w:pPr>
              <w:pStyle w:val="NormaleWeb"/>
              <w:rPr>
                <w:rFonts w:ascii="Calibri" w:hAnsi="Calibri" w:cs="Calibri"/>
              </w:rPr>
            </w:pPr>
            <w:r>
              <w:rPr>
                <w:rFonts w:ascii="Calibri" w:hAnsi="Calibri" w:cs="Calibri"/>
              </w:rPr>
              <w:t xml:space="preserve">- </w:t>
            </w:r>
            <w:r w:rsidR="005667BF">
              <w:rPr>
                <w:rFonts w:ascii="Calibri" w:hAnsi="Calibri" w:cs="Calibri"/>
              </w:rPr>
              <w:t>Ca</w:t>
            </w:r>
            <w:r>
              <w:rPr>
                <w:rFonts w:ascii="Calibri" w:hAnsi="Calibri" w:cs="Calibri"/>
              </w:rPr>
              <w:t>mbiare prospettiva nell’utilizzo delle risorse/misure</w:t>
            </w:r>
            <w:r w:rsidR="005667BF">
              <w:rPr>
                <w:rFonts w:ascii="Calibri" w:hAnsi="Calibri" w:cs="Calibri"/>
              </w:rPr>
              <w:t>, svestendole</w:t>
            </w:r>
            <w:r>
              <w:rPr>
                <w:rFonts w:ascii="Calibri" w:hAnsi="Calibri" w:cs="Calibri"/>
              </w:rPr>
              <w:t xml:space="preserve"> </w:t>
            </w:r>
            <w:r w:rsidR="005667BF">
              <w:rPr>
                <w:rFonts w:ascii="Calibri" w:hAnsi="Calibri" w:cs="Calibri"/>
              </w:rPr>
              <w:t>della c</w:t>
            </w:r>
            <w:r>
              <w:rPr>
                <w:rFonts w:ascii="Calibri" w:hAnsi="Calibri" w:cs="Calibri"/>
              </w:rPr>
              <w:t>onnotazione fortemente assistenziale</w:t>
            </w:r>
            <w:r w:rsidR="005667BF">
              <w:rPr>
                <w:rFonts w:ascii="Calibri" w:hAnsi="Calibri" w:cs="Calibri"/>
              </w:rPr>
              <w:t xml:space="preserve"> e trasformandole in occasione di lavoro integrato.</w:t>
            </w:r>
          </w:p>
          <w:p w14:paraId="759940D4" w14:textId="233F1D92" w:rsidR="005E630C" w:rsidRDefault="005E630C" w:rsidP="005E630C">
            <w:pPr>
              <w:pStyle w:val="NormaleWeb"/>
              <w:rPr>
                <w:rFonts w:ascii="Calibri" w:hAnsi="Calibri" w:cs="Calibri"/>
              </w:rPr>
            </w:pPr>
            <w:r>
              <w:rPr>
                <w:rFonts w:ascii="Calibri" w:hAnsi="Calibri" w:cs="Calibri"/>
              </w:rPr>
              <w:t xml:space="preserve">- </w:t>
            </w:r>
            <w:r w:rsidR="005667BF">
              <w:rPr>
                <w:rFonts w:ascii="Calibri" w:hAnsi="Calibri" w:cs="Calibri"/>
              </w:rPr>
              <w:t>Costruzione di s</w:t>
            </w:r>
            <w:r>
              <w:rPr>
                <w:rFonts w:ascii="Calibri" w:hAnsi="Calibri" w:cs="Calibri"/>
              </w:rPr>
              <w:t xml:space="preserve">ervizi specifici per i </w:t>
            </w:r>
            <w:proofErr w:type="spellStart"/>
            <w:r>
              <w:rPr>
                <w:rFonts w:ascii="Calibri" w:hAnsi="Calibri" w:cs="Calibri"/>
              </w:rPr>
              <w:t>careg</w:t>
            </w:r>
            <w:r w:rsidR="008976AE">
              <w:rPr>
                <w:rFonts w:ascii="Calibri" w:hAnsi="Calibri" w:cs="Calibri"/>
              </w:rPr>
              <w:t>iver</w:t>
            </w:r>
            <w:proofErr w:type="spellEnd"/>
            <w:r w:rsidR="008976AE">
              <w:rPr>
                <w:rFonts w:ascii="Calibri" w:hAnsi="Calibri" w:cs="Calibri"/>
              </w:rPr>
              <w:t xml:space="preserve">, con obiettivi di </w:t>
            </w:r>
            <w:r w:rsidR="005667BF">
              <w:rPr>
                <w:rFonts w:ascii="Calibri" w:hAnsi="Calibri" w:cs="Calibri"/>
              </w:rPr>
              <w:t xml:space="preserve">formazione, </w:t>
            </w:r>
            <w:r w:rsidR="0072137C">
              <w:rPr>
                <w:rFonts w:ascii="Calibri" w:hAnsi="Calibri" w:cs="Calibri"/>
              </w:rPr>
              <w:t xml:space="preserve">di </w:t>
            </w:r>
            <w:r w:rsidR="008976AE">
              <w:rPr>
                <w:rFonts w:ascii="Calibri" w:hAnsi="Calibri" w:cs="Calibri"/>
              </w:rPr>
              <w:t>sollievo e di sostegno.</w:t>
            </w:r>
          </w:p>
          <w:p w14:paraId="7D2D5EDE" w14:textId="77777777" w:rsidR="00080647" w:rsidRPr="00011BD9" w:rsidRDefault="00080647" w:rsidP="0072137C">
            <w:pPr>
              <w:pStyle w:val="NormaleWeb"/>
              <w:rPr>
                <w:rFonts w:ascii="Calibri" w:hAnsi="Calibri" w:cs="Calibri"/>
              </w:rPr>
            </w:pPr>
          </w:p>
        </w:tc>
      </w:tr>
      <w:tr w:rsidR="00080647" w:rsidRPr="00011BD9" w14:paraId="39E4739C" w14:textId="77777777" w:rsidTr="00262E0C">
        <w:trPr>
          <w:trHeight w:val="2550"/>
        </w:trPr>
        <w:tc>
          <w:tcPr>
            <w:tcW w:w="2130" w:type="dxa"/>
          </w:tcPr>
          <w:p w14:paraId="3EA68692" w14:textId="77777777" w:rsidR="00080647" w:rsidRPr="00011BD9" w:rsidRDefault="00080647" w:rsidP="00262E0C">
            <w:pPr>
              <w:jc w:val="both"/>
              <w:rPr>
                <w:rFonts w:ascii="Calibri" w:hAnsi="Calibri" w:cs="Calibri"/>
              </w:rPr>
            </w:pPr>
            <w:r w:rsidRPr="00011BD9">
              <w:rPr>
                <w:rFonts w:ascii="Calibri" w:hAnsi="Calibri" w:cs="Calibri"/>
              </w:rPr>
              <w:lastRenderedPageBreak/>
              <w:t>LUOGHI</w:t>
            </w:r>
          </w:p>
        </w:tc>
        <w:tc>
          <w:tcPr>
            <w:tcW w:w="7498" w:type="dxa"/>
          </w:tcPr>
          <w:p w14:paraId="235685C1" w14:textId="0E2F8C76" w:rsidR="005E630C" w:rsidRDefault="005E630C" w:rsidP="005E630C">
            <w:pPr>
              <w:pStyle w:val="NormaleWeb"/>
              <w:rPr>
                <w:rFonts w:ascii="Calibri" w:hAnsi="Calibri" w:cs="Calibri"/>
              </w:rPr>
            </w:pPr>
            <w:r>
              <w:rPr>
                <w:rFonts w:ascii="Calibri" w:hAnsi="Calibri" w:cs="Calibri"/>
              </w:rPr>
              <w:t xml:space="preserve">- </w:t>
            </w:r>
            <w:r w:rsidR="005667BF">
              <w:rPr>
                <w:rFonts w:ascii="Calibri" w:hAnsi="Calibri" w:cs="Calibri"/>
              </w:rPr>
              <w:t xml:space="preserve">Sperimentazione di </w:t>
            </w:r>
            <w:r>
              <w:rPr>
                <w:rFonts w:ascii="Calibri" w:hAnsi="Calibri" w:cs="Calibri"/>
              </w:rPr>
              <w:t>co-</w:t>
            </w:r>
            <w:proofErr w:type="spellStart"/>
            <w:r>
              <w:rPr>
                <w:rFonts w:ascii="Calibri" w:hAnsi="Calibri" w:cs="Calibri"/>
              </w:rPr>
              <w:t>housing</w:t>
            </w:r>
            <w:proofErr w:type="spellEnd"/>
          </w:p>
          <w:p w14:paraId="31FE9051" w14:textId="77777777" w:rsidR="00080647" w:rsidRDefault="005E630C" w:rsidP="005E630C">
            <w:pPr>
              <w:jc w:val="both"/>
              <w:rPr>
                <w:rFonts w:ascii="Calibri" w:hAnsi="Calibri" w:cs="Calibri"/>
              </w:rPr>
            </w:pPr>
            <w:r>
              <w:rPr>
                <w:rFonts w:ascii="Calibri" w:hAnsi="Calibri" w:cs="Calibri"/>
              </w:rPr>
              <w:t xml:space="preserve">- Casa di comunità come luogo </w:t>
            </w:r>
            <w:r>
              <w:rPr>
                <w:rFonts w:ascii="Calibri" w:hAnsi="Calibri" w:cs="Calibri"/>
              </w:rPr>
              <w:t xml:space="preserve">di accoglienza, </w:t>
            </w:r>
            <w:r>
              <w:rPr>
                <w:rFonts w:ascii="Calibri" w:hAnsi="Calibri" w:cs="Calibri"/>
              </w:rPr>
              <w:t>di incontro tra i professionisti della cura sanitaria e sociale</w:t>
            </w:r>
            <w:r>
              <w:rPr>
                <w:rFonts w:ascii="Calibri" w:hAnsi="Calibri" w:cs="Calibri"/>
              </w:rPr>
              <w:t>, di orientamento e presidio delle effettive risorse sul territorio</w:t>
            </w:r>
          </w:p>
          <w:p w14:paraId="0DF33631" w14:textId="77777777" w:rsidR="0078373A" w:rsidRDefault="0078373A" w:rsidP="005E630C">
            <w:pPr>
              <w:jc w:val="both"/>
              <w:rPr>
                <w:rFonts w:ascii="Calibri" w:hAnsi="Calibri" w:cs="Calibri"/>
              </w:rPr>
            </w:pPr>
          </w:p>
          <w:p w14:paraId="1585679B" w14:textId="1909A191" w:rsidR="0078373A" w:rsidRPr="00011BD9" w:rsidRDefault="0078373A" w:rsidP="005E630C">
            <w:pPr>
              <w:jc w:val="both"/>
              <w:rPr>
                <w:rFonts w:ascii="Calibri" w:hAnsi="Calibri" w:cs="Calibri"/>
              </w:rPr>
            </w:pPr>
            <w:r>
              <w:rPr>
                <w:rFonts w:ascii="Calibri" w:hAnsi="Calibri" w:cs="Calibri"/>
              </w:rPr>
              <w:t xml:space="preserve">- Luoghi che possano essere vissuti nel tempo libero, a carattere anche culturale </w:t>
            </w:r>
          </w:p>
        </w:tc>
      </w:tr>
    </w:tbl>
    <w:p w14:paraId="1363281F" w14:textId="77777777" w:rsidR="00080647" w:rsidRPr="00011BD9" w:rsidRDefault="00080647" w:rsidP="00080647">
      <w:pPr>
        <w:pStyle w:val="Paragrafoelenco"/>
        <w:jc w:val="both"/>
        <w:rPr>
          <w:rFonts w:ascii="Calibri" w:hAnsi="Calibri" w:cs="Calibri"/>
        </w:rPr>
      </w:pPr>
    </w:p>
    <w:p w14:paraId="04D858B9" w14:textId="141AD5A1" w:rsidR="005739D1" w:rsidRPr="00011BD9" w:rsidRDefault="005739D1" w:rsidP="00022CC8">
      <w:pPr>
        <w:pStyle w:val="Paragrafoelenco"/>
        <w:jc w:val="both"/>
        <w:rPr>
          <w:rFonts w:ascii="Calibri" w:hAnsi="Calibri" w:cs="Calibri"/>
        </w:rPr>
      </w:pPr>
    </w:p>
    <w:sectPr w:rsidR="005739D1" w:rsidRPr="00011BD9" w:rsidSect="00011BD9">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8D09E2"/>
    <w:multiLevelType w:val="hybridMultilevel"/>
    <w:tmpl w:val="A33CC20E"/>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CC111FD"/>
    <w:multiLevelType w:val="hybridMultilevel"/>
    <w:tmpl w:val="3EC6A076"/>
    <w:lvl w:ilvl="0" w:tplc="4F365374">
      <w:numFmt w:val="bullet"/>
      <w:lvlText w:val="-"/>
      <w:lvlJc w:val="left"/>
      <w:pPr>
        <w:ind w:left="644" w:hanging="360"/>
      </w:pPr>
      <w:rPr>
        <w:rFonts w:ascii="Aptos" w:eastAsiaTheme="minorHAnsi" w:hAnsi="Aptos" w:cstheme="minorBid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DAD7941"/>
    <w:multiLevelType w:val="hybridMultilevel"/>
    <w:tmpl w:val="E4286F92"/>
    <w:lvl w:ilvl="0" w:tplc="4F365374">
      <w:numFmt w:val="bullet"/>
      <w:lvlText w:val="-"/>
      <w:lvlJc w:val="left"/>
      <w:pPr>
        <w:ind w:left="1080" w:hanging="360"/>
      </w:pPr>
      <w:rPr>
        <w:rFonts w:ascii="Aptos" w:eastAsiaTheme="minorHAnsi" w:hAnsi="Aptos" w:cstheme="minorBidi"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6891600D"/>
    <w:multiLevelType w:val="hybridMultilevel"/>
    <w:tmpl w:val="90D26BC4"/>
    <w:lvl w:ilvl="0" w:tplc="FFFFFFFF">
      <w:start w:val="1"/>
      <w:numFmt w:val="decimal"/>
      <w:lvlText w:val="%1."/>
      <w:lvlJc w:val="left"/>
      <w:pPr>
        <w:ind w:left="720" w:hanging="360"/>
      </w:pPr>
      <w:rPr>
        <w:rFonts w:hint="default"/>
      </w:rPr>
    </w:lvl>
    <w:lvl w:ilvl="1" w:tplc="C0A06672">
      <w:start w:val="1"/>
      <w:numFmt w:val="lowerLetter"/>
      <w:lvlText w:val="1%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D1"/>
    <w:rsid w:val="00011BD9"/>
    <w:rsid w:val="00022CC8"/>
    <w:rsid w:val="00080647"/>
    <w:rsid w:val="00177567"/>
    <w:rsid w:val="00210EA8"/>
    <w:rsid w:val="0022240D"/>
    <w:rsid w:val="00272189"/>
    <w:rsid w:val="00494B82"/>
    <w:rsid w:val="004D72E9"/>
    <w:rsid w:val="004F0D9C"/>
    <w:rsid w:val="005667BF"/>
    <w:rsid w:val="00570760"/>
    <w:rsid w:val="005739D1"/>
    <w:rsid w:val="005E630C"/>
    <w:rsid w:val="006E586C"/>
    <w:rsid w:val="0072137C"/>
    <w:rsid w:val="00764CB1"/>
    <w:rsid w:val="0078373A"/>
    <w:rsid w:val="007D5CFE"/>
    <w:rsid w:val="008976AE"/>
    <w:rsid w:val="0092026F"/>
    <w:rsid w:val="0093612D"/>
    <w:rsid w:val="009D3145"/>
    <w:rsid w:val="00A519A9"/>
    <w:rsid w:val="00D45EDE"/>
    <w:rsid w:val="00D64C67"/>
    <w:rsid w:val="00D6781F"/>
    <w:rsid w:val="00DE7A76"/>
    <w:rsid w:val="00E639DA"/>
    <w:rsid w:val="00EC0A75"/>
    <w:rsid w:val="00EE227F"/>
    <w:rsid w:val="00F91743"/>
    <w:rsid w:val="00FC06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1F6A"/>
  <w15:chartTrackingRefBased/>
  <w15:docId w15:val="{2A0B1197-2751-4B9A-9CE1-4527B0A4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573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73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739D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739D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739D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739D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739D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739D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739D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39D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739D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739D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739D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739D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739D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739D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739D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739D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73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739D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739D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739D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739D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739D1"/>
    <w:rPr>
      <w:i/>
      <w:iCs/>
      <w:color w:val="404040" w:themeColor="text1" w:themeTint="BF"/>
    </w:rPr>
  </w:style>
  <w:style w:type="paragraph" w:styleId="Paragrafoelenco">
    <w:name w:val="List Paragraph"/>
    <w:basedOn w:val="Normale"/>
    <w:uiPriority w:val="34"/>
    <w:qFormat/>
    <w:rsid w:val="005739D1"/>
    <w:pPr>
      <w:ind w:left="720"/>
      <w:contextualSpacing/>
    </w:pPr>
  </w:style>
  <w:style w:type="character" w:styleId="Enfasiintensa">
    <w:name w:val="Intense Emphasis"/>
    <w:basedOn w:val="Carpredefinitoparagrafo"/>
    <w:uiPriority w:val="21"/>
    <w:qFormat/>
    <w:rsid w:val="005739D1"/>
    <w:rPr>
      <w:i/>
      <w:iCs/>
      <w:color w:val="0F4761" w:themeColor="accent1" w:themeShade="BF"/>
    </w:rPr>
  </w:style>
  <w:style w:type="paragraph" w:styleId="Citazioneintensa">
    <w:name w:val="Intense Quote"/>
    <w:basedOn w:val="Normale"/>
    <w:next w:val="Normale"/>
    <w:link w:val="CitazioneintensaCarattere"/>
    <w:uiPriority w:val="30"/>
    <w:qFormat/>
    <w:rsid w:val="00573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739D1"/>
    <w:rPr>
      <w:i/>
      <w:iCs/>
      <w:color w:val="0F4761" w:themeColor="accent1" w:themeShade="BF"/>
    </w:rPr>
  </w:style>
  <w:style w:type="character" w:styleId="Riferimentointenso">
    <w:name w:val="Intense Reference"/>
    <w:basedOn w:val="Carpredefinitoparagrafo"/>
    <w:uiPriority w:val="32"/>
    <w:qFormat/>
    <w:rsid w:val="005739D1"/>
    <w:rPr>
      <w:b/>
      <w:bCs/>
      <w:smallCaps/>
      <w:color w:val="0F4761" w:themeColor="accent1" w:themeShade="BF"/>
      <w:spacing w:val="5"/>
    </w:rPr>
  </w:style>
  <w:style w:type="table" w:styleId="Grigliatabella">
    <w:name w:val="Table Grid"/>
    <w:basedOn w:val="Tabellanormale"/>
    <w:uiPriority w:val="39"/>
    <w:rsid w:val="00E63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011BD9"/>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53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1704</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Rondalli</dc:creator>
  <cp:keywords/>
  <dc:description/>
  <cp:lastModifiedBy>marta bertozzi</cp:lastModifiedBy>
  <cp:revision>2</cp:revision>
  <dcterms:created xsi:type="dcterms:W3CDTF">2024-11-19T17:20:00Z</dcterms:created>
  <dcterms:modified xsi:type="dcterms:W3CDTF">2024-11-19T17:20:00Z</dcterms:modified>
</cp:coreProperties>
</file>