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1CFDD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48"/>
          <w:szCs w:val="48"/>
        </w:rPr>
        <w:t>Informativa sulla Privacy</w:t>
      </w:r>
    </w:p>
    <w:p w14:paraId="45501E3D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Ai sensi del Regolamento UE 2016/679 denominato "Regolamento Europeo in materia di protezione dei dati personali" (GDPR) informiamo gli utenti che i dati personali immessi nel sito sono trattati con le modalità e le finalità descritte di seguito.</w:t>
      </w:r>
      <w:r>
        <w:rPr>
          <w:rFonts w:ascii="Arial" w:hAnsi="Arial" w:cs="Arial"/>
          <w:color w:val="333333"/>
        </w:rPr>
        <w:br/>
        <w:t>Per trattamento di dati personali ai sensi della norma, si intende qualunque operazione o complesso di operazioni, svolti con o senza l'ausilio di mezzi elettronici o comunque automatizzati, concernenti la raccolta, la registrazione, l'organizzazione, la conservazione, l'elaborazione, la modificazione, la selezione, l'estrazione, il raffronto, l'utilizzo, l'interconnessione, il blocco, la comunicazione, la diffusione, la cancellazione e la distribuzione di dati.</w:t>
      </w:r>
      <w:r>
        <w:rPr>
          <w:rFonts w:ascii="Arial" w:hAnsi="Arial" w:cs="Arial"/>
          <w:color w:val="333333"/>
        </w:rPr>
        <w:br/>
        <w:t>In osservanza delle prescrizioni previste dal nuovo Regolamento in materia di protezione dei dati personali, si comunica quanto segue:</w:t>
      </w:r>
    </w:p>
    <w:p w14:paraId="2DA4D28B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1. Titolare del trattamento</w:t>
      </w:r>
    </w:p>
    <w:p w14:paraId="272DE3CE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 xml:space="preserve">Il Titolare del trattamento dei dati è individuato dall'Ente e esplicitato sul portale istituzionale dell'amministrazione, i dati acquisiti </w:t>
      </w:r>
      <w:proofErr w:type="spellStart"/>
      <w:r>
        <w:rPr>
          <w:rFonts w:ascii="Arial" w:hAnsi="Arial" w:cs="Arial"/>
          <w:color w:val="333333"/>
        </w:rPr>
        <w:t>verrano</w:t>
      </w:r>
      <w:proofErr w:type="spellEnd"/>
      <w:r>
        <w:rPr>
          <w:rFonts w:ascii="Arial" w:hAnsi="Arial" w:cs="Arial"/>
          <w:color w:val="333333"/>
        </w:rPr>
        <w:t xml:space="preserve"> utilizzati per le finalità di seguito indicate.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2689305A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2. Oggetto del trattamento</w:t>
      </w:r>
    </w:p>
    <w:p w14:paraId="7810B05A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I dati personali ed anagrafici (nome, cognome, codice fiscale, indirizzo email) raccolti vengono forniti dall'utente in fase di registrazione al portale Servizi al Cittadino per consentire l'accesso a servizi che danno accesso a informazioni personali.</w:t>
      </w:r>
    </w:p>
    <w:p w14:paraId="334A6DB9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3. Finalità del trattamento</w:t>
      </w:r>
    </w:p>
    <w:p w14:paraId="496023F4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I dati personali sono trattati per finalità connesse all'erogazione di servizi al cittadino da parte della Pubblica Amministrazione basati su interfaccia web.</w:t>
      </w:r>
    </w:p>
    <w:p w14:paraId="08502801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4. Modalità del trattamento</w:t>
      </w:r>
    </w:p>
    <w:p w14:paraId="061B521C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I dati personali sono oggetto di trattamento improntato ai principi di correttezza, liceità e trasparenza. Il Titolare del trattamento assicura che il trattamento dei dati effettuato con o senza l'ausilio di mezzi elettronici o comunque automatizzati, avverrà mediante strumenti idonei a garantirne la sicurezza e la riservatezza dell'interessato, tramite l'utilizzo di idonee procedure che evitino il rischio di perdita, accesso non autorizzato, uso illecito e diffusione, nel rispetto dei limiti e delle condizioni posti dal Regolamento UE 2016/679.</w:t>
      </w:r>
    </w:p>
    <w:p w14:paraId="6129A1EF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5. Accesso ai dati</w:t>
      </w:r>
    </w:p>
    <w:p w14:paraId="15363CA5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I soggetti che possono venire a conoscenza dei dati personali dell'utente in qualità di responsabili o incaricati (in base all'Articolo 13 Comma 1 del GDPR) sono:</w:t>
      </w:r>
      <w:r>
        <w:rPr>
          <w:rFonts w:ascii="Arial" w:hAnsi="Arial" w:cs="Arial"/>
          <w:color w:val="333333"/>
        </w:rPr>
        <w:br/>
        <w:t>• Il Titolare del trattamento</w:t>
      </w:r>
      <w:r>
        <w:rPr>
          <w:rFonts w:ascii="Arial" w:hAnsi="Arial" w:cs="Arial"/>
          <w:color w:val="333333"/>
        </w:rPr>
        <w:br/>
        <w:t>• Il personale del Titolare del trattamento, per l'espletamento delle richieste dell'utente</w:t>
      </w:r>
      <w:r>
        <w:rPr>
          <w:rFonts w:ascii="Arial" w:hAnsi="Arial" w:cs="Arial"/>
          <w:color w:val="333333"/>
        </w:rPr>
        <w:br/>
        <w:t>I dati personali non saranno oggetto di diffusione a terzi.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5CC15238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lastRenderedPageBreak/>
        <w:t>6. Comunicazione dei dati</w:t>
      </w:r>
    </w:p>
    <w:p w14:paraId="7F7C04BC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I dati potranno essere comunicati a Organismi di vigilanza, Autorità giudiziarie ed altri soggetti terzi ai quali la comunicazione sia obbligatoria in forza di legge, ivi incluso l'ambito di prevenzione/repressione di qualsiasi attività illecita connessa all'accesso al sito e/o all'invio di una richiesta.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53CE8AB2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7. Trasferimento dei dati</w:t>
      </w:r>
    </w:p>
    <w:p w14:paraId="35ABA5CE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 xml:space="preserve">La gestione e la conservazione dei dati personali avverrà su server ubicati in Italia o nel Territorio </w:t>
      </w:r>
      <w:proofErr w:type="spellStart"/>
      <w:r>
        <w:rPr>
          <w:rFonts w:ascii="Arial" w:hAnsi="Arial" w:cs="Arial"/>
          <w:color w:val="333333"/>
        </w:rPr>
        <w:t>del'Unione</w:t>
      </w:r>
      <w:proofErr w:type="spellEnd"/>
      <w:r>
        <w:rPr>
          <w:rFonts w:ascii="Arial" w:hAnsi="Arial" w:cs="Arial"/>
          <w:color w:val="333333"/>
        </w:rPr>
        <w:t xml:space="preserve"> Europea del Titolare e/o di società terze e nominate quali Responsabili del trattamento.</w:t>
      </w:r>
      <w:r>
        <w:rPr>
          <w:rFonts w:ascii="Arial" w:hAnsi="Arial" w:cs="Arial"/>
          <w:color w:val="333333"/>
        </w:rPr>
        <w:br/>
        <w:t>I dati non saranno oggetto di trasferimento al di fuori dell'Unione Europea.</w:t>
      </w:r>
      <w:r>
        <w:rPr>
          <w:rStyle w:val="apple-converted-space"/>
          <w:rFonts w:ascii="Arial" w:hAnsi="Arial" w:cs="Arial"/>
          <w:color w:val="333333"/>
        </w:rPr>
        <w:t> </w:t>
      </w:r>
    </w:p>
    <w:p w14:paraId="1504B332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8. Periodo di conservazione dei dati</w:t>
      </w:r>
    </w:p>
    <w:p w14:paraId="705B3318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I dati raccolti per le attività di cui al paragrafo 3, saranno conservati per il tempo della durata del servizio, al termine del quale saranno cancellati o resi anonimi entro i tempi stabiliti dalla norma di legge.</w:t>
      </w:r>
      <w:r>
        <w:rPr>
          <w:rFonts w:ascii="Arial" w:hAnsi="Arial" w:cs="Arial"/>
          <w:color w:val="333333"/>
        </w:rPr>
        <w:br/>
        <w:t>Qualora intervenga la revoca del consenso al trattamento specifico da parte dell'interessato, i dati verranno cancellati o resi anonimi entro 72 ore dalla ricezione della revoca.</w:t>
      </w:r>
      <w:r>
        <w:rPr>
          <w:rFonts w:ascii="Arial" w:hAnsi="Arial" w:cs="Arial"/>
          <w:color w:val="333333"/>
        </w:rPr>
        <w:br/>
        <w:t xml:space="preserve">Ai sensi dell'Art. 13, comma 2, lettera (f) del Regolamento, si informa che tutti i dati raccolti non saranno comunque oggetto di alcun processo decisionale automatizzato, compresa la </w:t>
      </w:r>
      <w:proofErr w:type="spellStart"/>
      <w:r>
        <w:rPr>
          <w:rFonts w:ascii="Arial" w:hAnsi="Arial" w:cs="Arial"/>
          <w:color w:val="333333"/>
        </w:rPr>
        <w:t>profilazione</w:t>
      </w:r>
      <w:proofErr w:type="spellEnd"/>
      <w:r>
        <w:rPr>
          <w:rFonts w:ascii="Arial" w:hAnsi="Arial" w:cs="Arial"/>
          <w:color w:val="333333"/>
        </w:rPr>
        <w:t>.</w:t>
      </w:r>
    </w:p>
    <w:p w14:paraId="75C406D1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9. Diritti dell'interessato</w:t>
      </w:r>
    </w:p>
    <w:p w14:paraId="7C467DBA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Gli utenti possono sempre esercitare i diritti esplicitati negli articoli 13 (Comma 2), 15, 18, 19 e 21 del GDPR, qui riassunti nei seguenti punti:</w:t>
      </w:r>
      <w:r>
        <w:rPr>
          <w:rFonts w:ascii="Arial" w:hAnsi="Arial" w:cs="Arial"/>
          <w:color w:val="333333"/>
        </w:rPr>
        <w:br/>
        <w:t>• L'interessato ha il diritto di ottenere la conferma dell'esistenza di dati che lo riguardano, anche se non ancora comunicati, e di avere la loro comunicazione in forma intelligibile;</w:t>
      </w:r>
      <w:r>
        <w:rPr>
          <w:rFonts w:ascii="Arial" w:hAnsi="Arial" w:cs="Arial"/>
          <w:color w:val="333333"/>
        </w:rPr>
        <w:br/>
        <w:t>• L'interessato ha il diritto di chiedere al Titolare del trattamento l'accesso ai dati personali, l'integrazione, la rettifica, la cancellazione degli stessi o la limitazione dei trattamenti che lo riguardano o di opporsi al loro trattamento, oltre al diritto alla portabilità dei dati;</w:t>
      </w:r>
      <w:r>
        <w:rPr>
          <w:rFonts w:ascii="Arial" w:hAnsi="Arial" w:cs="Arial"/>
          <w:color w:val="333333"/>
        </w:rPr>
        <w:br/>
        <w:t>• Ha il diritto di proporre un reclamo al Garante per la protezione dei dati personali, seguendo le procedure e le indicazioni pubblicate sul sito web ufficiale dell'Autorità su www.garanteprivacy.it;</w:t>
      </w:r>
      <w:r>
        <w:rPr>
          <w:rFonts w:ascii="Arial" w:hAnsi="Arial" w:cs="Arial"/>
          <w:color w:val="333333"/>
        </w:rPr>
        <w:br/>
        <w:t>L'esercizio dei diritti non è soggetto ad alcun vincolo di forma ed è gratuito.</w:t>
      </w:r>
    </w:p>
    <w:p w14:paraId="375247E0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Style w:val="Enfasigrassetto"/>
          <w:rFonts w:ascii="Arial" w:hAnsi="Arial" w:cs="Arial"/>
          <w:color w:val="333333"/>
          <w:sz w:val="32"/>
          <w:szCs w:val="32"/>
        </w:rPr>
        <w:t>10. Modalità di esercizio dei diritti</w:t>
      </w:r>
    </w:p>
    <w:p w14:paraId="6A9C273A" w14:textId="77777777" w:rsidR="003106F3" w:rsidRDefault="003106F3" w:rsidP="003106F3">
      <w:pPr>
        <w:pStyle w:val="default"/>
        <w:spacing w:before="0" w:beforeAutospacing="0" w:after="300" w:afterAutospacing="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</w:rPr>
        <w:t>Gli utenti possono esercitare i propri diritti in qualsiasi momento, inviando una richiesta al Titolare del trattamento.</w:t>
      </w:r>
    </w:p>
    <w:p w14:paraId="0399C786" w14:textId="77777777" w:rsidR="006C085D" w:rsidRDefault="006C085D">
      <w:bookmarkStart w:id="0" w:name="_GoBack"/>
      <w:bookmarkEnd w:id="0"/>
    </w:p>
    <w:sectPr w:rsidR="006C085D" w:rsidSect="00E70D7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6F3"/>
    <w:rsid w:val="003106F3"/>
    <w:rsid w:val="006C085D"/>
    <w:rsid w:val="00E7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61652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basedOn w:val="Normale"/>
    <w:rsid w:val="003106F3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3106F3"/>
    <w:rPr>
      <w:b/>
      <w:bCs/>
    </w:rPr>
  </w:style>
  <w:style w:type="character" w:customStyle="1" w:styleId="apple-converted-space">
    <w:name w:val="apple-converted-space"/>
    <w:basedOn w:val="Carpredefinitoparagrafo"/>
    <w:rsid w:val="0031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6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727</Words>
  <Characters>4145</Characters>
  <Application>Microsoft Macintosh Word</Application>
  <DocSecurity>0</DocSecurity>
  <Lines>34</Lines>
  <Paragraphs>9</Paragraphs>
  <ScaleCrop>false</ScaleCrop>
  <LinksUpToDate>false</LinksUpToDate>
  <CharactersWithSpaces>4863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2023-09-26T06:54:00Z</dcterms:created>
  <dcterms:modified xsi:type="dcterms:W3CDTF">2023-09-26T06:55:00Z</dcterms:modified>
</cp:coreProperties>
</file>